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878" w:rsidRDefault="004E38D9" w:rsidP="00127878">
      <w:pPr>
        <w:adjustRightInd w:val="0"/>
        <w:snapToGrid w:val="0"/>
        <w:spacing w:line="540" w:lineRule="exact"/>
        <w:jc w:val="center"/>
        <w:rPr>
          <w:rFonts w:ascii="方正小标宋简体" w:eastAsia="方正小标宋简体" w:hAnsi="华文中宋"/>
          <w:b/>
          <w:sz w:val="32"/>
          <w:szCs w:val="32"/>
        </w:rPr>
      </w:pPr>
      <w:r w:rsidRPr="00127878">
        <w:rPr>
          <w:rFonts w:ascii="方正小标宋简体" w:eastAsia="方正小标宋简体" w:hAnsi="华文中宋" w:hint="eastAsia"/>
          <w:b/>
          <w:sz w:val="32"/>
          <w:szCs w:val="32"/>
        </w:rPr>
        <w:t>一、普查标准时间、</w:t>
      </w:r>
    </w:p>
    <w:p w:rsidR="002E3F11" w:rsidRPr="00127878" w:rsidRDefault="004E38D9" w:rsidP="00127878">
      <w:pPr>
        <w:adjustRightInd w:val="0"/>
        <w:snapToGrid w:val="0"/>
        <w:spacing w:line="540" w:lineRule="exact"/>
        <w:jc w:val="center"/>
        <w:rPr>
          <w:rFonts w:ascii="方正小标宋简体" w:eastAsia="方正小标宋简体" w:hAnsi="华文中宋" w:hint="eastAsia"/>
          <w:b/>
          <w:sz w:val="32"/>
          <w:szCs w:val="32"/>
        </w:rPr>
      </w:pPr>
      <w:r w:rsidRPr="00127878">
        <w:rPr>
          <w:rFonts w:ascii="方正小标宋简体" w:eastAsia="方正小标宋简体" w:hAnsi="华文中宋" w:hint="eastAsia"/>
          <w:b/>
          <w:sz w:val="32"/>
          <w:szCs w:val="32"/>
        </w:rPr>
        <w:t>普查对象及普查</w:t>
      </w:r>
      <w:r w:rsidR="00FA1E44" w:rsidRPr="00127878">
        <w:rPr>
          <w:rFonts w:ascii="方正小标宋简体" w:eastAsia="方正小标宋简体" w:hAnsi="华文中宋" w:hint="eastAsia"/>
          <w:b/>
          <w:sz w:val="32"/>
          <w:szCs w:val="32"/>
        </w:rPr>
        <w:t>行业</w:t>
      </w:r>
      <w:r w:rsidRPr="00127878">
        <w:rPr>
          <w:rFonts w:ascii="方正小标宋简体" w:eastAsia="方正小标宋简体" w:hAnsi="华文中宋" w:hint="eastAsia"/>
          <w:b/>
          <w:sz w:val="32"/>
          <w:szCs w:val="32"/>
        </w:rPr>
        <w:t>范围</w:t>
      </w:r>
    </w:p>
    <w:p w:rsidR="004E38D9" w:rsidRPr="004E38D9" w:rsidRDefault="004E38D9" w:rsidP="00127878">
      <w:pPr>
        <w:adjustRightInd w:val="0"/>
        <w:snapToGrid w:val="0"/>
        <w:spacing w:line="540" w:lineRule="exact"/>
        <w:rPr>
          <w:sz w:val="32"/>
          <w:szCs w:val="32"/>
        </w:rPr>
      </w:pPr>
    </w:p>
    <w:p w:rsidR="004E38D9" w:rsidRPr="00127878" w:rsidRDefault="004E38D9" w:rsidP="00127878">
      <w:pPr>
        <w:adjustRightInd w:val="0"/>
        <w:snapToGrid w:val="0"/>
        <w:spacing w:line="540" w:lineRule="exact"/>
        <w:ind w:firstLineChars="200" w:firstLine="562"/>
        <w:rPr>
          <w:rFonts w:ascii="楷体_GB2312" w:eastAsia="楷体_GB2312" w:hAnsi="黑体" w:hint="eastAsia"/>
          <w:b/>
          <w:sz w:val="28"/>
          <w:szCs w:val="28"/>
        </w:rPr>
      </w:pPr>
      <w:r w:rsidRPr="00127878">
        <w:rPr>
          <w:rFonts w:ascii="楷体_GB2312" w:eastAsia="楷体_GB2312" w:hAnsi="黑体" w:hint="eastAsia"/>
          <w:b/>
          <w:sz w:val="28"/>
          <w:szCs w:val="28"/>
        </w:rPr>
        <w:t>（一）普查标准时间</w:t>
      </w:r>
    </w:p>
    <w:p w:rsidR="004E38D9" w:rsidRPr="00127878" w:rsidRDefault="004E38D9" w:rsidP="00127878">
      <w:pPr>
        <w:adjustRightInd w:val="0"/>
        <w:snapToGrid w:val="0"/>
        <w:spacing w:line="540" w:lineRule="exact"/>
        <w:ind w:firstLineChars="200" w:firstLine="560"/>
        <w:rPr>
          <w:rFonts w:ascii="仿宋_GB2312" w:eastAsia="仿宋_GB2312" w:hAnsi="宋体"/>
          <w:sz w:val="28"/>
          <w:szCs w:val="28"/>
        </w:rPr>
      </w:pPr>
      <w:r w:rsidRPr="00127878">
        <w:rPr>
          <w:rFonts w:ascii="仿宋_GB2312" w:eastAsia="仿宋_GB2312" w:hAnsi="宋体" w:hint="eastAsia"/>
          <w:sz w:val="28"/>
          <w:szCs w:val="28"/>
        </w:rPr>
        <w:t>普查时点为2016年12月31日24时。凡是年末资料，均以普查时点数据为准。如 “您家拥有几处住房？”、“您家2016年生猪年末存栏”等，均以普查时点数据为准。</w:t>
      </w:r>
    </w:p>
    <w:p w:rsidR="004E38D9" w:rsidRPr="00127878" w:rsidRDefault="004E38D9" w:rsidP="00127878">
      <w:pPr>
        <w:adjustRightInd w:val="0"/>
        <w:snapToGrid w:val="0"/>
        <w:spacing w:line="540" w:lineRule="exact"/>
        <w:ind w:firstLineChars="200" w:firstLine="560"/>
        <w:rPr>
          <w:rFonts w:ascii="仿宋_GB2312" w:eastAsia="仿宋_GB2312" w:hAnsi="宋体"/>
          <w:sz w:val="28"/>
          <w:szCs w:val="28"/>
        </w:rPr>
      </w:pPr>
      <w:r w:rsidRPr="00127878">
        <w:rPr>
          <w:rFonts w:ascii="仿宋_GB2312" w:eastAsia="仿宋_GB2312" w:hAnsi="宋体" w:hint="eastAsia"/>
          <w:sz w:val="28"/>
          <w:szCs w:val="28"/>
        </w:rPr>
        <w:t>普查时期为2016年1月1日至12月31日。凡是年度资料，均以普查时期全年数据为准。</w:t>
      </w:r>
      <w:r w:rsidRPr="00127878">
        <w:rPr>
          <w:rFonts w:ascii="仿宋_GB2312" w:eastAsia="仿宋_GB2312" w:hAnsi="Times New Roman" w:hint="eastAsia"/>
          <w:sz w:val="28"/>
          <w:szCs w:val="28"/>
        </w:rPr>
        <w:t>如“2016年葡萄产量和销售额”、“2016年肉牛出栏头数</w:t>
      </w:r>
      <w:r w:rsidRPr="00127878">
        <w:rPr>
          <w:rFonts w:ascii="仿宋_GB2312" w:eastAsia="仿宋_GB2312" w:hAnsi="宋体" w:hint="eastAsia"/>
          <w:sz w:val="28"/>
          <w:szCs w:val="28"/>
        </w:rPr>
        <w:t>”等，均以普查时期全年数</w:t>
      </w:r>
      <w:r w:rsidRPr="00127878">
        <w:rPr>
          <w:rFonts w:ascii="仿宋_GB2312" w:eastAsia="仿宋_GB2312" w:hAnsi="Times New Roman" w:hint="eastAsia"/>
          <w:sz w:val="28"/>
          <w:szCs w:val="28"/>
        </w:rPr>
        <w:t>据为准。</w:t>
      </w:r>
    </w:p>
    <w:p w:rsidR="004E38D9" w:rsidRPr="00127878" w:rsidRDefault="004E38D9" w:rsidP="00127878">
      <w:pPr>
        <w:adjustRightInd w:val="0"/>
        <w:snapToGrid w:val="0"/>
        <w:spacing w:line="540" w:lineRule="exact"/>
        <w:ind w:firstLineChars="200" w:firstLine="562"/>
        <w:rPr>
          <w:rFonts w:ascii="楷体_GB2312" w:eastAsia="楷体_GB2312" w:hAnsi="黑体" w:hint="eastAsia"/>
          <w:b/>
          <w:sz w:val="28"/>
          <w:szCs w:val="28"/>
        </w:rPr>
      </w:pPr>
      <w:r w:rsidRPr="00127878">
        <w:rPr>
          <w:rFonts w:ascii="楷体_GB2312" w:eastAsia="楷体_GB2312" w:hAnsi="黑体" w:hint="eastAsia"/>
          <w:b/>
          <w:sz w:val="28"/>
          <w:szCs w:val="28"/>
        </w:rPr>
        <w:t>（二）普查对象</w:t>
      </w:r>
    </w:p>
    <w:p w:rsidR="00AE7441" w:rsidRPr="00127878" w:rsidRDefault="00BF45F7" w:rsidP="00127878">
      <w:pPr>
        <w:adjustRightInd w:val="0"/>
        <w:snapToGrid w:val="0"/>
        <w:spacing w:line="540" w:lineRule="exact"/>
        <w:ind w:firstLineChars="200" w:firstLine="568"/>
        <w:rPr>
          <w:rFonts w:ascii="仿宋_GB2312" w:eastAsia="仿宋_GB2312" w:hAnsiTheme="minorEastAsia" w:hint="eastAsia"/>
          <w:spacing w:val="2"/>
          <w:sz w:val="28"/>
          <w:szCs w:val="28"/>
        </w:rPr>
      </w:pPr>
      <w:r w:rsidRPr="00127878">
        <w:rPr>
          <w:rFonts w:ascii="仿宋_GB2312" w:eastAsia="仿宋_GB2312" w:hAnsiTheme="minorEastAsia" w:hint="eastAsia"/>
          <w:spacing w:val="2"/>
          <w:sz w:val="28"/>
          <w:szCs w:val="28"/>
        </w:rPr>
        <w:t>山东省第三次农业普查的登记对象山东省内的农业经营户、农业经营单位、居住在农村且有确权（承包）土地的住户</w:t>
      </w:r>
      <w:r w:rsidR="00CB2FBC" w:rsidRPr="00127878">
        <w:rPr>
          <w:rFonts w:ascii="仿宋_GB2312" w:eastAsia="仿宋_GB2312" w:hAnsiTheme="minorEastAsia" w:hint="eastAsia"/>
          <w:spacing w:val="2"/>
          <w:sz w:val="28"/>
          <w:szCs w:val="28"/>
        </w:rPr>
        <w:t>，</w:t>
      </w:r>
      <w:r w:rsidR="00CB2FBC" w:rsidRPr="00127878">
        <w:rPr>
          <w:rFonts w:ascii="仿宋_GB2312" w:eastAsia="仿宋_GB2312" w:hAnsiTheme="minorEastAsia" w:hint="eastAsia"/>
          <w:sz w:val="28"/>
          <w:szCs w:val="28"/>
        </w:rPr>
        <w:t>这些普查对象的信息是由普查员入户（单位）访问得到的</w:t>
      </w:r>
      <w:r w:rsidRPr="00127878">
        <w:rPr>
          <w:rFonts w:ascii="仿宋_GB2312" w:eastAsia="仿宋_GB2312" w:hAnsiTheme="minorEastAsia" w:hint="eastAsia"/>
          <w:spacing w:val="2"/>
          <w:sz w:val="28"/>
          <w:szCs w:val="28"/>
        </w:rPr>
        <w:t>；填报对</w:t>
      </w:r>
      <w:r w:rsidRPr="00127878">
        <w:rPr>
          <w:rFonts w:ascii="仿宋_GB2312" w:eastAsia="仿宋_GB2312" w:hAnsiTheme="minorEastAsia" w:hint="eastAsia"/>
          <w:spacing w:val="2"/>
          <w:sz w:val="28"/>
          <w:szCs w:val="28"/>
        </w:rPr>
        <w:lastRenderedPageBreak/>
        <w:t>象是列入农业普查范围的村（居）民委员会、乡镇（街道）</w:t>
      </w:r>
      <w:r w:rsidR="00CB2FBC" w:rsidRPr="00127878">
        <w:rPr>
          <w:rFonts w:ascii="仿宋_GB2312" w:eastAsia="仿宋_GB2312" w:hAnsiTheme="minorEastAsia" w:hint="eastAsia"/>
          <w:spacing w:val="2"/>
          <w:sz w:val="28"/>
          <w:szCs w:val="28"/>
        </w:rPr>
        <w:t>，</w:t>
      </w:r>
      <w:r w:rsidR="00CB2FBC" w:rsidRPr="00127878">
        <w:rPr>
          <w:rFonts w:ascii="仿宋_GB2312" w:eastAsia="仿宋_GB2312" w:hAnsiTheme="minorEastAsia" w:hint="eastAsia"/>
          <w:sz w:val="28"/>
          <w:szCs w:val="28"/>
        </w:rPr>
        <w:t>这些普查对象的信息是村、乡级普查指导员通过采集有关情况直接填报的</w:t>
      </w:r>
      <w:r w:rsidRPr="00127878">
        <w:rPr>
          <w:rFonts w:ascii="仿宋_GB2312" w:eastAsia="仿宋_GB2312" w:hAnsiTheme="minorEastAsia" w:hint="eastAsia"/>
          <w:spacing w:val="2"/>
          <w:sz w:val="28"/>
          <w:szCs w:val="28"/>
        </w:rPr>
        <w:t>；遥感测量对象以农作物种植地块为主，并包括其他与之相关的土地覆盖要素</w:t>
      </w:r>
      <w:r w:rsidR="00AE7441" w:rsidRPr="00127878">
        <w:rPr>
          <w:rFonts w:ascii="仿宋_GB2312" w:eastAsia="仿宋_GB2312" w:hAnsiTheme="minorEastAsia" w:hint="eastAsia"/>
          <w:spacing w:val="2"/>
          <w:sz w:val="28"/>
          <w:szCs w:val="28"/>
        </w:rPr>
        <w:t>，</w:t>
      </w:r>
      <w:r w:rsidR="00AE7441" w:rsidRPr="00127878">
        <w:rPr>
          <w:rFonts w:ascii="仿宋_GB2312" w:eastAsia="仿宋_GB2312" w:hAnsiTheme="minorEastAsia" w:hint="eastAsia"/>
          <w:sz w:val="28"/>
          <w:szCs w:val="28"/>
        </w:rPr>
        <w:t>这些普查对象的信息是由卫星遥感、地面核实等方法得到的</w:t>
      </w:r>
      <w:r w:rsidRPr="00127878">
        <w:rPr>
          <w:rFonts w:ascii="仿宋_GB2312" w:eastAsia="仿宋_GB2312" w:hAnsiTheme="minorEastAsia" w:hint="eastAsia"/>
          <w:spacing w:val="2"/>
          <w:sz w:val="28"/>
          <w:szCs w:val="28"/>
        </w:rPr>
        <w:t>。</w:t>
      </w:r>
    </w:p>
    <w:p w:rsidR="008C3E53" w:rsidRPr="00127878" w:rsidRDefault="008C3E53" w:rsidP="00127878">
      <w:pPr>
        <w:adjustRightInd w:val="0"/>
        <w:snapToGrid w:val="0"/>
        <w:spacing w:line="540" w:lineRule="exact"/>
        <w:ind w:firstLineChars="200" w:firstLine="568"/>
        <w:rPr>
          <w:rFonts w:ascii="仿宋_GB2312" w:eastAsia="仿宋_GB2312" w:hAnsiTheme="minorEastAsia" w:hint="eastAsia"/>
          <w:spacing w:val="2"/>
          <w:sz w:val="28"/>
          <w:szCs w:val="28"/>
        </w:rPr>
      </w:pPr>
      <w:r w:rsidRPr="00127878">
        <w:rPr>
          <w:rFonts w:ascii="仿宋_GB2312" w:eastAsia="仿宋_GB2312" w:hAnsiTheme="minorEastAsia" w:hint="eastAsia"/>
          <w:spacing w:val="2"/>
          <w:sz w:val="28"/>
          <w:szCs w:val="28"/>
        </w:rPr>
        <w:t>山东省第三次农业普查共设6张普查登记表，包括农户普查表、规模农业经营户普查表、农业经营单位普查表、行政村普查表、乡镇普查表和农作物面积遥感测量实地调查表。</w:t>
      </w:r>
    </w:p>
    <w:p w:rsidR="009B39F0" w:rsidRPr="00127878" w:rsidRDefault="00BF45F7" w:rsidP="00127878">
      <w:pPr>
        <w:adjustRightInd w:val="0"/>
        <w:snapToGrid w:val="0"/>
        <w:spacing w:line="540" w:lineRule="exact"/>
        <w:ind w:firstLineChars="200" w:firstLine="562"/>
        <w:rPr>
          <w:rFonts w:ascii="仿宋_GB2312" w:eastAsia="仿宋_GB2312" w:hAnsiTheme="minorEastAsia" w:hint="eastAsia"/>
          <w:b/>
          <w:sz w:val="28"/>
          <w:szCs w:val="28"/>
        </w:rPr>
      </w:pPr>
      <w:r w:rsidRPr="00127878">
        <w:rPr>
          <w:rFonts w:ascii="仿宋_GB2312" w:eastAsia="仿宋_GB2312" w:hAnsiTheme="minorEastAsia" w:hint="eastAsia"/>
          <w:b/>
          <w:sz w:val="28"/>
          <w:szCs w:val="28"/>
        </w:rPr>
        <w:t>1</w:t>
      </w:r>
      <w:r w:rsidR="00127878">
        <w:rPr>
          <w:rFonts w:ascii="仿宋_GB2312" w:eastAsia="仿宋_GB2312" w:hAnsiTheme="minorEastAsia" w:hint="eastAsia"/>
          <w:b/>
          <w:sz w:val="28"/>
          <w:szCs w:val="28"/>
        </w:rPr>
        <w:t>．</w:t>
      </w:r>
      <w:r w:rsidR="009B39F0" w:rsidRPr="00127878">
        <w:rPr>
          <w:rFonts w:ascii="仿宋_GB2312" w:eastAsia="仿宋_GB2312" w:hAnsiTheme="minorEastAsia" w:hint="eastAsia"/>
          <w:b/>
          <w:sz w:val="28"/>
          <w:szCs w:val="28"/>
        </w:rPr>
        <w:t>农户普查表</w:t>
      </w:r>
    </w:p>
    <w:p w:rsidR="009B39F0" w:rsidRPr="00127878" w:rsidRDefault="009B39F0"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本表包括两类登记对象，一是经营农业的住户，无论其居住在城镇或农村；二是居住在农村，有确权（承包）土地的住户，无论其是否经营农业。</w:t>
      </w:r>
    </w:p>
    <w:p w:rsidR="009B39F0" w:rsidRPr="00127878" w:rsidRDefault="009B39F0"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农业经营户</w:t>
      </w:r>
      <w:r w:rsidR="00217369" w:rsidRPr="00127878">
        <w:rPr>
          <w:rFonts w:ascii="仿宋_GB2312" w:eastAsia="仿宋_GB2312" w:hAnsiTheme="minorEastAsia" w:hint="eastAsia"/>
          <w:sz w:val="28"/>
          <w:szCs w:val="28"/>
        </w:rPr>
        <w:t>：</w:t>
      </w:r>
      <w:r w:rsidRPr="00127878">
        <w:rPr>
          <w:rFonts w:ascii="仿宋_GB2312" w:eastAsia="仿宋_GB2312" w:hAnsiTheme="minorEastAsia" w:hint="eastAsia"/>
          <w:sz w:val="28"/>
          <w:szCs w:val="28"/>
        </w:rPr>
        <w:t>指中华人民共和国境内在农业用地和单独设施中从事农作物种植业、林业、畜</w:t>
      </w:r>
      <w:r w:rsidRPr="00127878">
        <w:rPr>
          <w:rFonts w:ascii="仿宋_GB2312" w:eastAsia="仿宋_GB2312" w:hAnsiTheme="minorEastAsia" w:hint="eastAsia"/>
          <w:sz w:val="28"/>
          <w:szCs w:val="28"/>
        </w:rPr>
        <w:lastRenderedPageBreak/>
        <w:t>牧业、渔业，以及为本户之外提供农林牧渔服务的住户，无论其居住在城镇还是农村。</w:t>
      </w:r>
    </w:p>
    <w:p w:rsidR="009B39F0" w:rsidRPr="00127878" w:rsidRDefault="009B39F0"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农业经营户的标准如下：</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①</w:t>
      </w:r>
      <w:r w:rsidR="009B39F0" w:rsidRPr="00127878">
        <w:rPr>
          <w:rFonts w:ascii="仿宋_GB2312" w:eastAsia="仿宋_GB2312" w:hAnsiTheme="minorEastAsia" w:hint="eastAsia"/>
          <w:sz w:val="28"/>
          <w:szCs w:val="28"/>
        </w:rPr>
        <w:t>年内经营耕地、园地、养殖水面面积在0.1亩及以上；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②</w:t>
      </w:r>
      <w:r w:rsidR="009B39F0" w:rsidRPr="00127878">
        <w:rPr>
          <w:rFonts w:ascii="仿宋_GB2312" w:eastAsia="仿宋_GB2312" w:hAnsiTheme="minorEastAsia" w:hint="eastAsia"/>
          <w:sz w:val="28"/>
          <w:szCs w:val="28"/>
        </w:rPr>
        <w:t>年内经营林地、牧草地面积在1亩及以上；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③</w:t>
      </w:r>
      <w:r w:rsidR="009B39F0" w:rsidRPr="00127878">
        <w:rPr>
          <w:rFonts w:ascii="仿宋_GB2312" w:eastAsia="仿宋_GB2312" w:hAnsiTheme="minorEastAsia" w:hint="eastAsia"/>
          <w:sz w:val="28"/>
          <w:szCs w:val="28"/>
        </w:rPr>
        <w:t>年内饲养牛、马、猪、羊等大中型牲畜1头及以上；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④</w:t>
      </w:r>
      <w:r w:rsidR="009B39F0" w:rsidRPr="00127878">
        <w:rPr>
          <w:rFonts w:ascii="仿宋_GB2312" w:eastAsia="仿宋_GB2312" w:hAnsiTheme="minorEastAsia" w:hint="eastAsia"/>
          <w:sz w:val="28"/>
          <w:szCs w:val="28"/>
        </w:rPr>
        <w:t>年内饲养兔等小动物以及家禽共计20只及以上；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⑤</w:t>
      </w:r>
      <w:r w:rsidR="009B39F0" w:rsidRPr="00127878">
        <w:rPr>
          <w:rFonts w:ascii="仿宋_GB2312" w:eastAsia="仿宋_GB2312" w:hAnsiTheme="minorEastAsia" w:hint="eastAsia"/>
          <w:sz w:val="28"/>
          <w:szCs w:val="28"/>
        </w:rPr>
        <w:t>全年出售和自产自用的农产品价值超过1000元及以上；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⑥</w:t>
      </w:r>
      <w:r w:rsidR="009B39F0" w:rsidRPr="00127878">
        <w:rPr>
          <w:rFonts w:ascii="仿宋_GB2312" w:eastAsia="仿宋_GB2312" w:hAnsiTheme="minorEastAsia" w:hint="eastAsia"/>
          <w:sz w:val="28"/>
          <w:szCs w:val="28"/>
        </w:rPr>
        <w:t>对本户以外提供农林牧渔服务的经营性收入在1000元及以上。</w:t>
      </w:r>
    </w:p>
    <w:p w:rsidR="009B39F0" w:rsidRPr="00127878" w:rsidRDefault="009B39F0" w:rsidP="00127878">
      <w:pPr>
        <w:adjustRightInd w:val="0"/>
        <w:snapToGrid w:val="0"/>
        <w:spacing w:line="540" w:lineRule="exact"/>
        <w:ind w:firstLineChars="200" w:firstLine="560"/>
        <w:rPr>
          <w:rFonts w:ascii="仿宋_GB2312" w:eastAsia="仿宋_GB2312" w:hAnsiTheme="minorEastAsia" w:hint="eastAsia"/>
          <w:snapToGrid w:val="0"/>
          <w:kern w:val="0"/>
          <w:sz w:val="28"/>
          <w:szCs w:val="28"/>
        </w:rPr>
      </w:pPr>
      <w:r w:rsidRPr="00127878">
        <w:rPr>
          <w:rFonts w:ascii="仿宋_GB2312" w:eastAsia="仿宋_GB2312" w:hAnsiTheme="minorEastAsia" w:hint="eastAsia"/>
          <w:snapToGrid w:val="0"/>
          <w:kern w:val="0"/>
          <w:sz w:val="28"/>
          <w:szCs w:val="28"/>
        </w:rPr>
        <w:t>有确权（承包）土地的住户</w:t>
      </w:r>
      <w:r w:rsidR="00217369" w:rsidRPr="00127878">
        <w:rPr>
          <w:rFonts w:ascii="仿宋_GB2312" w:eastAsia="仿宋_GB2312" w:hAnsiTheme="minorEastAsia" w:hint="eastAsia"/>
          <w:snapToGrid w:val="0"/>
          <w:kern w:val="0"/>
          <w:sz w:val="28"/>
          <w:szCs w:val="28"/>
        </w:rPr>
        <w:t>：</w:t>
      </w:r>
      <w:r w:rsidRPr="00127878">
        <w:rPr>
          <w:rFonts w:ascii="仿宋_GB2312" w:eastAsia="仿宋_GB2312" w:hAnsiTheme="minorEastAsia" w:hint="eastAsia"/>
          <w:snapToGrid w:val="0"/>
          <w:kern w:val="0"/>
          <w:sz w:val="28"/>
          <w:szCs w:val="28"/>
        </w:rPr>
        <w:t>指居住在农村，经土地确权（未完成确权的地区，则为“二轮承包”）有确权（承包）土地的住户，无论其是否</w:t>
      </w:r>
      <w:r w:rsidRPr="00127878">
        <w:rPr>
          <w:rFonts w:ascii="仿宋_GB2312" w:eastAsia="仿宋_GB2312" w:hAnsiTheme="minorEastAsia" w:hint="eastAsia"/>
          <w:snapToGrid w:val="0"/>
          <w:kern w:val="0"/>
          <w:sz w:val="28"/>
          <w:szCs w:val="28"/>
        </w:rPr>
        <w:lastRenderedPageBreak/>
        <w:t>实际从事农、林、牧、渔业及农林牧渔服务业。</w:t>
      </w:r>
    </w:p>
    <w:p w:rsidR="009B39F0" w:rsidRPr="00127878" w:rsidRDefault="00BF45F7" w:rsidP="00127878">
      <w:pPr>
        <w:adjustRightInd w:val="0"/>
        <w:snapToGrid w:val="0"/>
        <w:spacing w:line="540" w:lineRule="exact"/>
        <w:ind w:firstLineChars="200" w:firstLine="562"/>
        <w:rPr>
          <w:rFonts w:ascii="仿宋_GB2312" w:eastAsia="仿宋_GB2312" w:hAnsiTheme="minorEastAsia" w:hint="eastAsia"/>
          <w:b/>
          <w:sz w:val="28"/>
          <w:szCs w:val="28"/>
        </w:rPr>
      </w:pPr>
      <w:bookmarkStart w:id="0" w:name="_Toc391566122"/>
      <w:r w:rsidRPr="00127878">
        <w:rPr>
          <w:rFonts w:ascii="仿宋_GB2312" w:eastAsia="仿宋_GB2312" w:hAnsiTheme="minorEastAsia" w:hint="eastAsia"/>
          <w:b/>
          <w:sz w:val="28"/>
          <w:szCs w:val="28"/>
        </w:rPr>
        <w:t>2</w:t>
      </w:r>
      <w:r w:rsidR="00127878">
        <w:rPr>
          <w:rFonts w:ascii="仿宋_GB2312" w:eastAsia="仿宋_GB2312" w:hAnsiTheme="minorEastAsia" w:hint="eastAsia"/>
          <w:b/>
          <w:sz w:val="28"/>
          <w:szCs w:val="28"/>
        </w:rPr>
        <w:t>．</w:t>
      </w:r>
      <w:r w:rsidR="009B39F0" w:rsidRPr="00127878">
        <w:rPr>
          <w:rFonts w:ascii="仿宋_GB2312" w:eastAsia="仿宋_GB2312" w:hAnsiTheme="minorEastAsia" w:hint="eastAsia"/>
          <w:b/>
          <w:sz w:val="28"/>
          <w:szCs w:val="28"/>
        </w:rPr>
        <w:t>规模农业经营户普查表</w:t>
      </w:r>
      <w:bookmarkEnd w:id="0"/>
    </w:p>
    <w:p w:rsidR="009B39F0" w:rsidRPr="00127878" w:rsidRDefault="00217369"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本表的登记对象</w:t>
      </w:r>
      <w:r w:rsidR="009B39F0" w:rsidRPr="00127878">
        <w:rPr>
          <w:rFonts w:ascii="仿宋_GB2312" w:eastAsia="仿宋_GB2312" w:hAnsiTheme="minorEastAsia" w:hint="eastAsia"/>
          <w:sz w:val="28"/>
          <w:szCs w:val="28"/>
        </w:rPr>
        <w:t>是农业经营户中的规模农业经营户。</w:t>
      </w:r>
    </w:p>
    <w:p w:rsidR="009B39F0" w:rsidRPr="00127878" w:rsidRDefault="009B39F0"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规模农业经营户</w:t>
      </w:r>
      <w:r w:rsidR="00217369" w:rsidRPr="00127878">
        <w:rPr>
          <w:rFonts w:ascii="仿宋_GB2312" w:eastAsia="仿宋_GB2312" w:hAnsiTheme="minorEastAsia" w:hint="eastAsia"/>
          <w:sz w:val="28"/>
          <w:szCs w:val="28"/>
        </w:rPr>
        <w:t>：</w:t>
      </w:r>
      <w:r w:rsidRPr="00127878">
        <w:rPr>
          <w:rFonts w:ascii="仿宋_GB2312" w:eastAsia="仿宋_GB2312" w:hAnsiTheme="minorEastAsia" w:hint="eastAsia"/>
          <w:sz w:val="28"/>
          <w:szCs w:val="28"/>
        </w:rPr>
        <w:t>指具有较大农业经营规模，以商品化经营为主的农业经营户。符合下列条件之一的农业经营户，按规模农业经营户登记：</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①</w:t>
      </w:r>
      <w:r w:rsidR="009B39F0" w:rsidRPr="00127878">
        <w:rPr>
          <w:rFonts w:ascii="仿宋_GB2312" w:eastAsia="仿宋_GB2312" w:hAnsiTheme="minorEastAsia" w:hint="eastAsia"/>
          <w:sz w:val="28"/>
          <w:szCs w:val="28"/>
        </w:rPr>
        <w:t>种植业：露地种植农作物的土地达到50亩及以上、设施农业的设施占地面积25亩及以上；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②</w:t>
      </w:r>
      <w:r w:rsidR="009B39F0" w:rsidRPr="00127878">
        <w:rPr>
          <w:rFonts w:ascii="仿宋_GB2312" w:eastAsia="仿宋_GB2312" w:hAnsiTheme="minorEastAsia" w:hint="eastAsia"/>
          <w:sz w:val="28"/>
          <w:szCs w:val="28"/>
        </w:rPr>
        <w:t>畜牧业：生猪年出栏200头及以上；肉牛年出栏20头及以上；奶牛存栏20头及以上；羊年出栏100只及以上；肉鸡、肉鸭年出栏10000只及以上；蛋鸡、蛋鸭存栏2000只及以上；鹅年出栏1000只及以上；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③</w:t>
      </w:r>
      <w:r w:rsidR="009B39F0" w:rsidRPr="00127878">
        <w:rPr>
          <w:rFonts w:ascii="仿宋_GB2312" w:eastAsia="仿宋_GB2312" w:hAnsiTheme="minorEastAsia" w:hint="eastAsia"/>
          <w:sz w:val="28"/>
          <w:szCs w:val="28"/>
        </w:rPr>
        <w:t>林业：经营林地面积达到500亩及以上；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④</w:t>
      </w:r>
      <w:r w:rsidR="009B39F0" w:rsidRPr="00127878">
        <w:rPr>
          <w:rFonts w:ascii="仿宋_GB2312" w:eastAsia="仿宋_GB2312" w:hAnsiTheme="minorEastAsia" w:hint="eastAsia"/>
          <w:sz w:val="28"/>
          <w:szCs w:val="28"/>
        </w:rPr>
        <w:t>渔业：淡水或海水养殖面积达到50亩及</w:t>
      </w:r>
      <w:r w:rsidR="009B39F0" w:rsidRPr="00127878">
        <w:rPr>
          <w:rFonts w:ascii="仿宋_GB2312" w:eastAsia="仿宋_GB2312" w:hAnsiTheme="minorEastAsia" w:hint="eastAsia"/>
          <w:sz w:val="28"/>
          <w:szCs w:val="28"/>
        </w:rPr>
        <w:lastRenderedPageBreak/>
        <w:t>以上；长度</w:t>
      </w:r>
      <w:smartTag w:uri="urn:schemas-microsoft-com:office:smarttags" w:element="chmetcnv">
        <w:smartTagPr>
          <w:attr w:name="UnitName" w:val="米"/>
          <w:attr w:name="SourceValue" w:val="24"/>
          <w:attr w:name="HasSpace" w:val="False"/>
          <w:attr w:name="Negative" w:val="False"/>
          <w:attr w:name="NumberType" w:val="1"/>
          <w:attr w:name="TCSC" w:val="0"/>
        </w:smartTagPr>
        <w:r w:rsidR="009B39F0" w:rsidRPr="00127878">
          <w:rPr>
            <w:rFonts w:ascii="仿宋_GB2312" w:eastAsia="仿宋_GB2312" w:hAnsiTheme="minorEastAsia" w:hint="eastAsia"/>
            <w:sz w:val="28"/>
            <w:szCs w:val="28"/>
          </w:rPr>
          <w:t>24米</w:t>
        </w:r>
      </w:smartTag>
      <w:r w:rsidR="009B39F0" w:rsidRPr="00127878">
        <w:rPr>
          <w:rFonts w:ascii="仿宋_GB2312" w:eastAsia="仿宋_GB2312" w:hAnsiTheme="minorEastAsia" w:hint="eastAsia"/>
          <w:sz w:val="28"/>
          <w:szCs w:val="28"/>
        </w:rPr>
        <w:t>的捕捞机动船1艘及以上；长度</w:t>
      </w:r>
      <w:smartTag w:uri="urn:schemas-microsoft-com:office:smarttags" w:element="chmetcnv">
        <w:smartTagPr>
          <w:attr w:name="UnitName" w:val="米"/>
          <w:attr w:name="SourceValue" w:val="12"/>
          <w:attr w:name="HasSpace" w:val="False"/>
          <w:attr w:name="Negative" w:val="False"/>
          <w:attr w:name="NumberType" w:val="1"/>
          <w:attr w:name="TCSC" w:val="0"/>
        </w:smartTagPr>
        <w:r w:rsidR="009B39F0" w:rsidRPr="00127878">
          <w:rPr>
            <w:rFonts w:ascii="仿宋_GB2312" w:eastAsia="仿宋_GB2312" w:hAnsiTheme="minorEastAsia" w:hint="eastAsia"/>
            <w:sz w:val="28"/>
            <w:szCs w:val="28"/>
          </w:rPr>
          <w:t>12米</w:t>
        </w:r>
      </w:smartTag>
      <w:r w:rsidR="009B39F0" w:rsidRPr="00127878">
        <w:rPr>
          <w:rFonts w:ascii="仿宋_GB2312" w:eastAsia="仿宋_GB2312" w:hAnsiTheme="minorEastAsia" w:hint="eastAsia"/>
          <w:sz w:val="28"/>
          <w:szCs w:val="28"/>
        </w:rPr>
        <w:t xml:space="preserve">的捕捞机动船2艘及以上；或渔业经营收入30万元及以上； </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⑤</w:t>
      </w:r>
      <w:r w:rsidR="009B39F0" w:rsidRPr="00127878">
        <w:rPr>
          <w:rFonts w:ascii="仿宋_GB2312" w:eastAsia="仿宋_GB2312" w:hAnsiTheme="minorEastAsia" w:hint="eastAsia"/>
          <w:sz w:val="28"/>
          <w:szCs w:val="28"/>
        </w:rPr>
        <w:t>农林牧渔服务业：对本户以外提供农林牧渔服务的经营性收入达到10万元及以上；</w:t>
      </w:r>
    </w:p>
    <w:p w:rsidR="009B39F0" w:rsidRPr="00127878" w:rsidRDefault="00BF45F7"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⑥</w:t>
      </w:r>
      <w:r w:rsidR="009B39F0" w:rsidRPr="00127878">
        <w:rPr>
          <w:rFonts w:ascii="仿宋_GB2312" w:eastAsia="仿宋_GB2312" w:hAnsiTheme="minorEastAsia" w:hint="eastAsia"/>
          <w:sz w:val="28"/>
          <w:szCs w:val="28"/>
        </w:rPr>
        <w:t>上述任一条件达不到，但全年农林牧渔业各类农产品销售总额达到10万元及以上的农业经营户，如各类特色种植业、养殖业大户等，按规模农业经营户登记。</w:t>
      </w:r>
    </w:p>
    <w:p w:rsidR="003D21EF" w:rsidRPr="00127878" w:rsidRDefault="00BF45F7" w:rsidP="00127878">
      <w:pPr>
        <w:adjustRightInd w:val="0"/>
        <w:snapToGrid w:val="0"/>
        <w:spacing w:line="540" w:lineRule="exact"/>
        <w:ind w:firstLineChars="200" w:firstLine="562"/>
        <w:rPr>
          <w:rFonts w:ascii="仿宋_GB2312" w:eastAsia="仿宋_GB2312" w:hAnsiTheme="minorEastAsia" w:hint="eastAsia"/>
          <w:b/>
          <w:sz w:val="28"/>
          <w:szCs w:val="28"/>
        </w:rPr>
      </w:pPr>
      <w:r w:rsidRPr="00127878">
        <w:rPr>
          <w:rFonts w:ascii="仿宋_GB2312" w:eastAsia="仿宋_GB2312" w:hAnsiTheme="minorEastAsia" w:hint="eastAsia"/>
          <w:b/>
          <w:sz w:val="28"/>
          <w:szCs w:val="28"/>
        </w:rPr>
        <w:t>3</w:t>
      </w:r>
      <w:r w:rsidR="00127878">
        <w:rPr>
          <w:rFonts w:ascii="仿宋_GB2312" w:eastAsia="仿宋_GB2312" w:hAnsiTheme="minorEastAsia" w:hint="eastAsia"/>
          <w:b/>
          <w:sz w:val="28"/>
          <w:szCs w:val="28"/>
        </w:rPr>
        <w:t>．</w:t>
      </w:r>
      <w:r w:rsidR="003D21EF" w:rsidRPr="00127878">
        <w:rPr>
          <w:rFonts w:ascii="仿宋_GB2312" w:eastAsia="仿宋_GB2312" w:hAnsiTheme="minorEastAsia" w:hint="eastAsia"/>
          <w:b/>
          <w:sz w:val="28"/>
          <w:szCs w:val="28"/>
        </w:rPr>
        <w:t>农业经营单位普查表</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本表的登记对象是农业经营单位。</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农业经营单位</w:t>
      </w:r>
      <w:r w:rsidR="00217369" w:rsidRPr="00127878">
        <w:rPr>
          <w:rFonts w:ascii="仿宋_GB2312" w:eastAsia="仿宋_GB2312" w:hAnsiTheme="minorEastAsia" w:hint="eastAsia"/>
          <w:sz w:val="28"/>
          <w:szCs w:val="28"/>
        </w:rPr>
        <w:t>：</w:t>
      </w:r>
      <w:r w:rsidRPr="00127878">
        <w:rPr>
          <w:rFonts w:ascii="仿宋_GB2312" w:eastAsia="仿宋_GB2312" w:hAnsiTheme="minorEastAsia" w:hint="eastAsia"/>
          <w:sz w:val="28"/>
          <w:szCs w:val="28"/>
        </w:rPr>
        <w:t>指</w:t>
      </w:r>
      <w:r w:rsidR="00BF45F7" w:rsidRPr="00127878">
        <w:rPr>
          <w:rFonts w:ascii="仿宋_GB2312" w:eastAsia="仿宋_GB2312" w:hAnsiTheme="minorEastAsia" w:hint="eastAsia"/>
          <w:sz w:val="28"/>
          <w:szCs w:val="28"/>
        </w:rPr>
        <w:t>山东省</w:t>
      </w:r>
      <w:r w:rsidRPr="00127878">
        <w:rPr>
          <w:rFonts w:ascii="仿宋_GB2312" w:eastAsia="仿宋_GB2312" w:hAnsiTheme="minorEastAsia" w:hint="eastAsia"/>
          <w:sz w:val="28"/>
          <w:szCs w:val="28"/>
        </w:rPr>
        <w:t>内以</w:t>
      </w:r>
      <w:r w:rsidR="007F1B3A" w:rsidRPr="00127878">
        <w:rPr>
          <w:rFonts w:ascii="仿宋_GB2312" w:eastAsia="仿宋_GB2312" w:hAnsiTheme="minorEastAsia" w:hint="eastAsia"/>
          <w:sz w:val="28"/>
          <w:szCs w:val="28"/>
        </w:rPr>
        <w:t>从事农业生产经营为主的法人单位和未注册单位，以及不以农业生产经营为主的法人单位或未注册单位中的农业产业活动单位。既包括主营农业的农场、林场、养殖场、农林牧渔业公司、农林牧渔服务业单位、具有实际农业经营活动的农民合作社；也</w:t>
      </w:r>
      <w:r w:rsidR="007F1B3A" w:rsidRPr="00127878">
        <w:rPr>
          <w:rFonts w:ascii="仿宋_GB2312" w:eastAsia="仿宋_GB2312" w:hAnsiTheme="minorEastAsia" w:hint="eastAsia"/>
          <w:sz w:val="28"/>
          <w:szCs w:val="28"/>
        </w:rPr>
        <w:lastRenderedPageBreak/>
        <w:t>包括国家机关、社会团体、学校、科研单位、工矿企业、村民委员会、居民委员会、基金会等单位附属的农业产业活动单位。</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农业经营单位登记对象包括以下三个类型：</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一是农业法人单位，符合以下条件：</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①</w:t>
      </w:r>
      <w:r w:rsidR="003D21EF" w:rsidRPr="00127878">
        <w:rPr>
          <w:rFonts w:ascii="仿宋_GB2312" w:eastAsia="仿宋_GB2312" w:hAnsiTheme="minorEastAsia" w:hint="eastAsia"/>
          <w:sz w:val="28"/>
          <w:szCs w:val="28"/>
        </w:rPr>
        <w:t>依法成立，经过正式注册；</w:t>
      </w:r>
    </w:p>
    <w:p w:rsidR="00217369"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②</w:t>
      </w:r>
      <w:r w:rsidR="003D21EF" w:rsidRPr="00127878">
        <w:rPr>
          <w:rFonts w:ascii="仿宋_GB2312" w:eastAsia="仿宋_GB2312" w:hAnsiTheme="minorEastAsia" w:hint="eastAsia"/>
          <w:sz w:val="28"/>
          <w:szCs w:val="28"/>
        </w:rPr>
        <w:t>有自己的名称、组织机构和场所，能够独立承担民事责任；</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③</w:t>
      </w:r>
      <w:r w:rsidR="003D21EF" w:rsidRPr="00127878">
        <w:rPr>
          <w:rFonts w:ascii="仿宋_GB2312" w:eastAsia="仿宋_GB2312" w:hAnsiTheme="minorEastAsia" w:hint="eastAsia"/>
          <w:sz w:val="28"/>
          <w:szCs w:val="28"/>
        </w:rPr>
        <w:t>独立拥有和使用（或授权使用）资产，承担负债，有权与其他单位签订合同；</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④</w:t>
      </w:r>
      <w:r w:rsidR="003D21EF" w:rsidRPr="00127878">
        <w:rPr>
          <w:rFonts w:ascii="仿宋_GB2312" w:eastAsia="仿宋_GB2312" w:hAnsiTheme="minorEastAsia" w:hint="eastAsia"/>
          <w:sz w:val="28"/>
          <w:szCs w:val="28"/>
        </w:rPr>
        <w:t>会计上独立核算，能够编制资产负债表；</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⑤</w:t>
      </w:r>
      <w:r w:rsidR="003D21EF" w:rsidRPr="00127878">
        <w:rPr>
          <w:rFonts w:ascii="仿宋_GB2312" w:eastAsia="仿宋_GB2312" w:hAnsiTheme="minorEastAsia" w:hint="eastAsia"/>
          <w:sz w:val="28"/>
          <w:szCs w:val="28"/>
        </w:rPr>
        <w:t>以农作物种植业、林业、畜牧业、渔业或者农林牧渔服务业为主营行业。</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二是农业未注册单位，指除未正式注册外，其余均符合上述农业法人单位的登记条件（2-5）的单位，</w:t>
      </w:r>
      <w:r w:rsidR="007F1B3A" w:rsidRPr="00127878">
        <w:rPr>
          <w:rFonts w:ascii="仿宋_GB2312" w:eastAsia="仿宋_GB2312" w:hAnsiTheme="minorEastAsia" w:hint="eastAsia"/>
          <w:sz w:val="28"/>
          <w:szCs w:val="28"/>
        </w:rPr>
        <w:t>如尚未注册的农民合作社、两户以上合伙或联营的经济体等</w:t>
      </w:r>
      <w:r w:rsidRPr="00127878">
        <w:rPr>
          <w:rFonts w:ascii="仿宋_GB2312" w:eastAsia="仿宋_GB2312" w:hAnsiTheme="minorEastAsia" w:hint="eastAsia"/>
          <w:sz w:val="28"/>
          <w:szCs w:val="28"/>
        </w:rPr>
        <w:t>。</w:t>
      </w:r>
    </w:p>
    <w:p w:rsidR="003D21EF" w:rsidRPr="00127878" w:rsidRDefault="003D21EF"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lastRenderedPageBreak/>
        <w:t>三是</w:t>
      </w:r>
      <w:r w:rsidR="00B86938" w:rsidRPr="00127878">
        <w:rPr>
          <w:rFonts w:ascii="仿宋_GB2312" w:eastAsia="仿宋_GB2312" w:hAnsiTheme="minorEastAsia" w:hint="eastAsia"/>
          <w:sz w:val="28"/>
          <w:szCs w:val="28"/>
        </w:rPr>
        <w:t>农业产业活动单位，指不以农业为主业的法人单位、未注册单位中以农业生产经营为主业的产业活动单位，</w:t>
      </w:r>
      <w:r w:rsidRPr="00127878">
        <w:rPr>
          <w:rFonts w:ascii="仿宋_GB2312" w:eastAsia="仿宋_GB2312" w:hAnsiTheme="minorEastAsia" w:hint="eastAsia"/>
          <w:sz w:val="28"/>
          <w:szCs w:val="28"/>
        </w:rPr>
        <w:t>条件如下：</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①</w:t>
      </w:r>
      <w:r w:rsidR="003D21EF" w:rsidRPr="00127878">
        <w:rPr>
          <w:rFonts w:ascii="仿宋_GB2312" w:eastAsia="仿宋_GB2312" w:hAnsiTheme="minorEastAsia" w:hint="eastAsia"/>
          <w:sz w:val="28"/>
          <w:szCs w:val="28"/>
        </w:rPr>
        <w:t xml:space="preserve">有固定经营场所或相对固定的服务对象； </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②</w:t>
      </w:r>
      <w:r w:rsidR="003D21EF" w:rsidRPr="00127878">
        <w:rPr>
          <w:rFonts w:ascii="仿宋_GB2312" w:eastAsia="仿宋_GB2312" w:hAnsiTheme="minorEastAsia" w:hint="eastAsia"/>
          <w:sz w:val="28"/>
          <w:szCs w:val="28"/>
        </w:rPr>
        <w:t xml:space="preserve">相对独立组织生产活动； </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③</w:t>
      </w:r>
      <w:r w:rsidR="003D21EF" w:rsidRPr="00127878">
        <w:rPr>
          <w:rFonts w:ascii="仿宋_GB2312" w:eastAsia="仿宋_GB2312" w:hAnsiTheme="minorEastAsia" w:hint="eastAsia"/>
          <w:sz w:val="28"/>
          <w:szCs w:val="28"/>
        </w:rPr>
        <w:t>有收入、支出等业务核算资料；</w:t>
      </w:r>
    </w:p>
    <w:p w:rsidR="003D21EF" w:rsidRPr="00127878" w:rsidRDefault="00BF45F7" w:rsidP="00127878">
      <w:pPr>
        <w:pStyle w:val="a5"/>
        <w:adjustRightInd w:val="0"/>
        <w:snapToGrid w:val="0"/>
        <w:spacing w:line="540" w:lineRule="exact"/>
        <w:ind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④</w:t>
      </w:r>
      <w:r w:rsidR="003D21EF" w:rsidRPr="00127878">
        <w:rPr>
          <w:rFonts w:ascii="仿宋_GB2312" w:eastAsia="仿宋_GB2312" w:hAnsiTheme="minorEastAsia" w:hint="eastAsia"/>
          <w:sz w:val="28"/>
          <w:szCs w:val="28"/>
        </w:rPr>
        <w:t>以农作物种植业、林业、畜牧业、渔业或者农林牧渔服务业为主营行业。</w:t>
      </w:r>
    </w:p>
    <w:p w:rsidR="003D21EF" w:rsidRPr="00127878" w:rsidRDefault="00BF45F7" w:rsidP="00127878">
      <w:pPr>
        <w:adjustRightInd w:val="0"/>
        <w:snapToGrid w:val="0"/>
        <w:spacing w:line="540" w:lineRule="exact"/>
        <w:ind w:firstLineChars="200" w:firstLine="562"/>
        <w:rPr>
          <w:rFonts w:ascii="仿宋_GB2312" w:eastAsia="仿宋_GB2312" w:hAnsiTheme="minorEastAsia" w:hint="eastAsia"/>
          <w:b/>
          <w:sz w:val="28"/>
          <w:szCs w:val="28"/>
        </w:rPr>
      </w:pPr>
      <w:bookmarkStart w:id="1" w:name="_Toc391566126"/>
      <w:r w:rsidRPr="00127878">
        <w:rPr>
          <w:rFonts w:ascii="仿宋_GB2312" w:eastAsia="仿宋_GB2312" w:hAnsiTheme="minorEastAsia" w:hint="eastAsia"/>
          <w:b/>
          <w:sz w:val="28"/>
          <w:szCs w:val="28"/>
        </w:rPr>
        <w:t>4</w:t>
      </w:r>
      <w:r w:rsidR="00127878">
        <w:rPr>
          <w:rFonts w:ascii="仿宋_GB2312" w:eastAsia="仿宋_GB2312" w:hAnsiTheme="minorEastAsia" w:hint="eastAsia"/>
          <w:b/>
          <w:sz w:val="28"/>
          <w:szCs w:val="28"/>
        </w:rPr>
        <w:t>．</w:t>
      </w:r>
      <w:r w:rsidR="003D21EF" w:rsidRPr="00127878">
        <w:rPr>
          <w:rFonts w:ascii="仿宋_GB2312" w:eastAsia="仿宋_GB2312" w:hAnsiTheme="minorEastAsia" w:hint="eastAsia"/>
          <w:b/>
          <w:sz w:val="28"/>
          <w:szCs w:val="28"/>
        </w:rPr>
        <w:t>行政村普查表</w:t>
      </w:r>
      <w:bookmarkEnd w:id="1"/>
    </w:p>
    <w:p w:rsidR="003D21EF" w:rsidRPr="00127878" w:rsidRDefault="003D21EF" w:rsidP="00127878">
      <w:pPr>
        <w:pStyle w:val="a6"/>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行政村普查表的登记对象是所有村民委员会，以及有农业经营活动的居民委员会和具有村级行政管理职能的管理机构。</w:t>
      </w:r>
    </w:p>
    <w:p w:rsidR="003D21EF" w:rsidRPr="00127878" w:rsidRDefault="00BF45F7" w:rsidP="00127878">
      <w:pPr>
        <w:adjustRightInd w:val="0"/>
        <w:snapToGrid w:val="0"/>
        <w:spacing w:line="540" w:lineRule="exact"/>
        <w:ind w:firstLineChars="200" w:firstLine="562"/>
        <w:rPr>
          <w:rFonts w:ascii="仿宋_GB2312" w:eastAsia="仿宋_GB2312" w:hAnsiTheme="minorEastAsia" w:hint="eastAsia"/>
          <w:b/>
          <w:sz w:val="28"/>
          <w:szCs w:val="28"/>
        </w:rPr>
      </w:pPr>
      <w:bookmarkStart w:id="2" w:name="_Toc383271109"/>
      <w:bookmarkStart w:id="3" w:name="_Toc391566128"/>
      <w:r w:rsidRPr="00127878">
        <w:rPr>
          <w:rFonts w:ascii="仿宋_GB2312" w:eastAsia="仿宋_GB2312" w:hAnsiTheme="minorEastAsia" w:hint="eastAsia"/>
          <w:b/>
          <w:sz w:val="28"/>
          <w:szCs w:val="28"/>
        </w:rPr>
        <w:t>5</w:t>
      </w:r>
      <w:r w:rsidR="00127878">
        <w:rPr>
          <w:rFonts w:ascii="仿宋_GB2312" w:eastAsia="仿宋_GB2312" w:hAnsiTheme="minorEastAsia" w:hint="eastAsia"/>
          <w:b/>
          <w:sz w:val="28"/>
          <w:szCs w:val="28"/>
        </w:rPr>
        <w:t>．</w:t>
      </w:r>
      <w:r w:rsidR="003D21EF" w:rsidRPr="00127878">
        <w:rPr>
          <w:rFonts w:ascii="仿宋_GB2312" w:eastAsia="仿宋_GB2312" w:hAnsiTheme="minorEastAsia" w:hint="eastAsia"/>
          <w:b/>
          <w:sz w:val="28"/>
          <w:szCs w:val="28"/>
        </w:rPr>
        <w:t>乡镇普查表</w:t>
      </w:r>
      <w:bookmarkEnd w:id="2"/>
      <w:bookmarkEnd w:id="3"/>
    </w:p>
    <w:p w:rsidR="003D21EF" w:rsidRPr="00127878" w:rsidRDefault="003D21EF" w:rsidP="00127878">
      <w:pPr>
        <w:adjustRightInd w:val="0"/>
        <w:snapToGrid w:val="0"/>
        <w:spacing w:line="540" w:lineRule="exact"/>
        <w:ind w:firstLineChars="200" w:firstLine="560"/>
        <w:rPr>
          <w:rFonts w:ascii="仿宋_GB2312" w:eastAsia="仿宋_GB2312" w:hAnsiTheme="minorEastAsia" w:hint="eastAsia"/>
          <w:sz w:val="28"/>
          <w:szCs w:val="28"/>
        </w:rPr>
      </w:pPr>
      <w:r w:rsidRPr="00127878">
        <w:rPr>
          <w:rFonts w:ascii="仿宋_GB2312" w:eastAsia="仿宋_GB2312" w:hAnsiTheme="minorEastAsia" w:hint="eastAsia"/>
          <w:sz w:val="28"/>
          <w:szCs w:val="28"/>
        </w:rPr>
        <w:t>乡镇普查表的登记对象是本辖区内所有乡、镇，以及县、县级市、旗所管辖的街道办事处和区级涉农街道办事处，还包括具有乡镇政府职能的农林牧渔场等管理机构。</w:t>
      </w:r>
    </w:p>
    <w:p w:rsidR="008C3CD4" w:rsidRPr="00127878" w:rsidRDefault="00127878" w:rsidP="00127878">
      <w:pPr>
        <w:adjustRightInd w:val="0"/>
        <w:snapToGrid w:val="0"/>
        <w:spacing w:line="540" w:lineRule="exact"/>
        <w:ind w:firstLineChars="200" w:firstLine="562"/>
        <w:rPr>
          <w:rFonts w:ascii="楷体_GB2312" w:eastAsia="楷体_GB2312" w:hAnsi="黑体"/>
          <w:b/>
          <w:sz w:val="28"/>
          <w:szCs w:val="28"/>
        </w:rPr>
      </w:pPr>
      <w:r>
        <w:rPr>
          <w:rFonts w:ascii="楷体_GB2312" w:eastAsia="楷体_GB2312" w:hAnsi="黑体" w:hint="eastAsia"/>
          <w:b/>
          <w:sz w:val="28"/>
          <w:szCs w:val="28"/>
        </w:rPr>
        <w:lastRenderedPageBreak/>
        <w:t>（</w:t>
      </w:r>
      <w:r w:rsidR="008C3CD4" w:rsidRPr="00127878">
        <w:rPr>
          <w:rFonts w:ascii="楷体_GB2312" w:eastAsia="楷体_GB2312" w:hAnsi="黑体" w:hint="eastAsia"/>
          <w:b/>
          <w:sz w:val="28"/>
          <w:szCs w:val="28"/>
        </w:rPr>
        <w:t>三</w:t>
      </w:r>
      <w:r>
        <w:rPr>
          <w:rFonts w:ascii="楷体_GB2312" w:eastAsia="楷体_GB2312" w:hAnsi="黑体" w:hint="eastAsia"/>
          <w:b/>
          <w:sz w:val="28"/>
          <w:szCs w:val="28"/>
        </w:rPr>
        <w:t>）</w:t>
      </w:r>
      <w:r w:rsidR="008C3CD4" w:rsidRPr="00127878">
        <w:rPr>
          <w:rFonts w:ascii="楷体_GB2312" w:eastAsia="楷体_GB2312" w:hAnsi="黑体" w:hint="eastAsia"/>
          <w:b/>
          <w:sz w:val="28"/>
          <w:szCs w:val="28"/>
        </w:rPr>
        <w:t>、普查行业范围</w:t>
      </w:r>
    </w:p>
    <w:p w:rsidR="008C3CD4" w:rsidRPr="00127878" w:rsidRDefault="008C3E53" w:rsidP="00127878">
      <w:pPr>
        <w:pStyle w:val="a5"/>
        <w:adjustRightInd w:val="0"/>
        <w:snapToGrid w:val="0"/>
        <w:spacing w:line="540" w:lineRule="exact"/>
        <w:ind w:firstLine="560"/>
        <w:rPr>
          <w:rFonts w:ascii="仿宋_GB2312" w:eastAsia="仿宋_GB2312" w:hAnsiTheme="majorEastAsia" w:cs="宋体" w:hint="eastAsia"/>
          <w:sz w:val="28"/>
          <w:szCs w:val="28"/>
        </w:rPr>
      </w:pPr>
      <w:r w:rsidRPr="00127878">
        <w:rPr>
          <w:rFonts w:ascii="仿宋_GB2312" w:eastAsia="仿宋_GB2312" w:hAnsiTheme="majorEastAsia" w:cs="宋体" w:hint="eastAsia"/>
          <w:sz w:val="28"/>
          <w:szCs w:val="28"/>
        </w:rPr>
        <w:t>山东省</w:t>
      </w:r>
      <w:r w:rsidR="008C3CD4" w:rsidRPr="00127878">
        <w:rPr>
          <w:rFonts w:ascii="仿宋_GB2312" w:eastAsia="仿宋_GB2312" w:hAnsiTheme="majorEastAsia" w:cs="宋体" w:hint="eastAsia"/>
          <w:sz w:val="28"/>
          <w:szCs w:val="28"/>
        </w:rPr>
        <w:t>第三次农业普查的行业范围包括农作物种植业、林业、畜牧业、渔业和农林牧渔服务业。</w:t>
      </w:r>
    </w:p>
    <w:p w:rsidR="00FA1E44" w:rsidRPr="00127878" w:rsidRDefault="00FA1E44" w:rsidP="00127878">
      <w:pPr>
        <w:adjustRightInd w:val="0"/>
        <w:snapToGrid w:val="0"/>
        <w:spacing w:line="540" w:lineRule="exact"/>
        <w:ind w:firstLineChars="200" w:firstLine="562"/>
        <w:rPr>
          <w:rFonts w:ascii="仿宋_GB2312" w:eastAsia="仿宋_GB2312" w:hAnsiTheme="majorEastAsia" w:hint="eastAsia"/>
          <w:sz w:val="28"/>
          <w:szCs w:val="28"/>
        </w:rPr>
      </w:pPr>
      <w:r w:rsidRPr="00127878">
        <w:rPr>
          <w:rFonts w:ascii="仿宋_GB2312" w:eastAsia="仿宋_GB2312" w:hAnsiTheme="majorEastAsia" w:hint="eastAsia"/>
          <w:b/>
          <w:sz w:val="28"/>
          <w:szCs w:val="28"/>
        </w:rPr>
        <w:t>1</w:t>
      </w:r>
      <w:r w:rsidR="00127878">
        <w:rPr>
          <w:rFonts w:ascii="仿宋_GB2312" w:eastAsia="仿宋_GB2312" w:hAnsiTheme="majorEastAsia" w:hint="eastAsia"/>
          <w:b/>
          <w:sz w:val="28"/>
          <w:szCs w:val="28"/>
        </w:rPr>
        <w:t>．</w:t>
      </w:r>
      <w:r w:rsidRPr="00127878">
        <w:rPr>
          <w:rFonts w:ascii="仿宋_GB2312" w:eastAsia="仿宋_GB2312" w:hAnsiTheme="majorEastAsia" w:hint="eastAsia"/>
          <w:b/>
          <w:sz w:val="28"/>
          <w:szCs w:val="28"/>
        </w:rPr>
        <w:t>种植业</w:t>
      </w:r>
      <w:r w:rsidRPr="00127878">
        <w:rPr>
          <w:rFonts w:ascii="仿宋_GB2312" w:eastAsia="仿宋_GB2312" w:hAnsiTheme="majorEastAsia" w:hint="eastAsia"/>
          <w:sz w:val="28"/>
          <w:szCs w:val="28"/>
        </w:rPr>
        <w:t xml:space="preserve">  包括谷物、薯类、油料、豆类、棉花、麻类、糖料、烟草、蔬菜、花卉、园艺作物、水果（包括瓜果）、坚果、香料作物、中药材、饲料和其他农作物的种植，茶、 桑、果树种植等。</w:t>
      </w:r>
    </w:p>
    <w:p w:rsidR="00FA1E44" w:rsidRPr="00127878" w:rsidRDefault="00FA1E44" w:rsidP="00127878">
      <w:pPr>
        <w:adjustRightInd w:val="0"/>
        <w:snapToGrid w:val="0"/>
        <w:spacing w:line="540" w:lineRule="exact"/>
        <w:ind w:firstLineChars="200" w:firstLine="562"/>
        <w:rPr>
          <w:rFonts w:ascii="仿宋_GB2312" w:eastAsia="仿宋_GB2312" w:hAnsiTheme="majorEastAsia" w:hint="eastAsia"/>
          <w:sz w:val="28"/>
          <w:szCs w:val="28"/>
        </w:rPr>
      </w:pPr>
      <w:r w:rsidRPr="00127878">
        <w:rPr>
          <w:rFonts w:ascii="仿宋_GB2312" w:eastAsia="仿宋_GB2312" w:hAnsiTheme="majorEastAsia" w:hint="eastAsia"/>
          <w:b/>
          <w:sz w:val="28"/>
          <w:szCs w:val="28"/>
        </w:rPr>
        <w:t>2</w:t>
      </w:r>
      <w:r w:rsidR="00127878">
        <w:rPr>
          <w:rFonts w:ascii="仿宋_GB2312" w:eastAsia="仿宋_GB2312" w:hAnsiTheme="majorEastAsia" w:hint="eastAsia"/>
          <w:b/>
          <w:sz w:val="28"/>
          <w:szCs w:val="28"/>
        </w:rPr>
        <w:t>．</w:t>
      </w:r>
      <w:r w:rsidRPr="00127878">
        <w:rPr>
          <w:rFonts w:ascii="仿宋_GB2312" w:eastAsia="仿宋_GB2312" w:hAnsiTheme="majorEastAsia" w:hint="eastAsia"/>
          <w:b/>
          <w:sz w:val="28"/>
          <w:szCs w:val="28"/>
        </w:rPr>
        <w:t>林业</w:t>
      </w:r>
      <w:r w:rsidRPr="00127878">
        <w:rPr>
          <w:rFonts w:ascii="仿宋_GB2312" w:eastAsia="仿宋_GB2312" w:hAnsiTheme="majorEastAsia" w:hint="eastAsia"/>
          <w:sz w:val="28"/>
          <w:szCs w:val="28"/>
        </w:rPr>
        <w:t xml:space="preserve">  包括林木的培育和种植，木材和竹材的采运，林产品的采集，其中包括野生植物及果实的采集。但不包括国家自然保护区的保护和管理以及城市树木、草坪的种植与管理。</w:t>
      </w:r>
    </w:p>
    <w:p w:rsidR="00FA1E44" w:rsidRPr="00127878" w:rsidRDefault="00FA1E44" w:rsidP="00127878">
      <w:pPr>
        <w:adjustRightInd w:val="0"/>
        <w:snapToGrid w:val="0"/>
        <w:spacing w:line="540" w:lineRule="exact"/>
        <w:ind w:firstLineChars="200" w:firstLine="562"/>
        <w:rPr>
          <w:rFonts w:ascii="仿宋_GB2312" w:eastAsia="仿宋_GB2312" w:hAnsiTheme="majorEastAsia" w:hint="eastAsia"/>
          <w:sz w:val="28"/>
          <w:szCs w:val="28"/>
        </w:rPr>
      </w:pPr>
      <w:r w:rsidRPr="00127878">
        <w:rPr>
          <w:rFonts w:ascii="仿宋_GB2312" w:eastAsia="仿宋_GB2312" w:hAnsiTheme="majorEastAsia" w:hint="eastAsia"/>
          <w:b/>
          <w:sz w:val="28"/>
          <w:szCs w:val="28"/>
        </w:rPr>
        <w:t>3</w:t>
      </w:r>
      <w:r w:rsidR="00127878">
        <w:rPr>
          <w:rFonts w:ascii="仿宋_GB2312" w:eastAsia="仿宋_GB2312" w:hAnsiTheme="majorEastAsia" w:hint="eastAsia"/>
          <w:b/>
          <w:sz w:val="28"/>
          <w:szCs w:val="28"/>
        </w:rPr>
        <w:t>．</w:t>
      </w:r>
      <w:r w:rsidRPr="00127878">
        <w:rPr>
          <w:rFonts w:ascii="仿宋_GB2312" w:eastAsia="仿宋_GB2312" w:hAnsiTheme="majorEastAsia" w:hint="eastAsia"/>
          <w:b/>
          <w:sz w:val="28"/>
          <w:szCs w:val="28"/>
        </w:rPr>
        <w:t>畜牧业</w:t>
      </w:r>
      <w:r w:rsidRPr="00127878">
        <w:rPr>
          <w:rFonts w:ascii="仿宋_GB2312" w:eastAsia="仿宋_GB2312" w:hAnsiTheme="majorEastAsia" w:hint="eastAsia"/>
          <w:sz w:val="28"/>
          <w:szCs w:val="28"/>
        </w:rPr>
        <w:t xml:space="preserve">  包括牛、马、驴、骡、驼、猪、羊等家畜的饲养，鸡、鸭、鹅等家禽饲养，蚕、蜂和其他特种动物饲养，以及野生动物的狩猎。但不包括专门用于运动、休闲的动物捕捉、宠物</w:t>
      </w:r>
      <w:r w:rsidRPr="00127878">
        <w:rPr>
          <w:rFonts w:ascii="仿宋_GB2312" w:eastAsia="仿宋_GB2312" w:hAnsiTheme="majorEastAsia" w:hint="eastAsia"/>
          <w:sz w:val="28"/>
          <w:szCs w:val="28"/>
        </w:rPr>
        <w:lastRenderedPageBreak/>
        <w:t>饲养等有关活动。</w:t>
      </w:r>
    </w:p>
    <w:p w:rsidR="00FA1E44" w:rsidRPr="00127878" w:rsidRDefault="00FA1E44" w:rsidP="00127878">
      <w:pPr>
        <w:adjustRightInd w:val="0"/>
        <w:snapToGrid w:val="0"/>
        <w:spacing w:line="540" w:lineRule="exact"/>
        <w:ind w:firstLineChars="200" w:firstLine="562"/>
        <w:rPr>
          <w:rFonts w:ascii="仿宋_GB2312" w:eastAsia="仿宋_GB2312" w:hAnsiTheme="majorEastAsia" w:hint="eastAsia"/>
          <w:sz w:val="28"/>
          <w:szCs w:val="28"/>
        </w:rPr>
      </w:pPr>
      <w:r w:rsidRPr="00127878">
        <w:rPr>
          <w:rFonts w:ascii="仿宋_GB2312" w:eastAsia="仿宋_GB2312" w:hAnsiTheme="majorEastAsia" w:hint="eastAsia"/>
          <w:b/>
          <w:sz w:val="28"/>
          <w:szCs w:val="28"/>
        </w:rPr>
        <w:t>4</w:t>
      </w:r>
      <w:r w:rsidR="00127878">
        <w:rPr>
          <w:rFonts w:ascii="仿宋_GB2312" w:eastAsia="仿宋_GB2312" w:hAnsiTheme="majorEastAsia" w:hint="eastAsia"/>
          <w:b/>
          <w:sz w:val="28"/>
          <w:szCs w:val="28"/>
        </w:rPr>
        <w:t>．</w:t>
      </w:r>
      <w:r w:rsidRPr="00127878">
        <w:rPr>
          <w:rFonts w:ascii="仿宋_GB2312" w:eastAsia="仿宋_GB2312" w:hAnsiTheme="majorEastAsia" w:hint="eastAsia"/>
          <w:b/>
          <w:sz w:val="28"/>
          <w:szCs w:val="28"/>
        </w:rPr>
        <w:t>渔业</w:t>
      </w:r>
      <w:r w:rsidRPr="00127878">
        <w:rPr>
          <w:rFonts w:ascii="仿宋_GB2312" w:eastAsia="仿宋_GB2312" w:hAnsiTheme="majorEastAsia" w:hint="eastAsia"/>
          <w:sz w:val="28"/>
          <w:szCs w:val="28"/>
        </w:rPr>
        <w:t xml:space="preserve">  包括海洋和内陆水域的鱼类、甲壳类（虾、蟹）、软体动物（贝、头足类）及藻等水生动植物的养殖和捕捞。</w:t>
      </w:r>
    </w:p>
    <w:p w:rsidR="003D21EF" w:rsidRPr="00127878" w:rsidRDefault="00FA1E44" w:rsidP="00127878">
      <w:pPr>
        <w:adjustRightInd w:val="0"/>
        <w:snapToGrid w:val="0"/>
        <w:spacing w:line="540" w:lineRule="exact"/>
        <w:ind w:firstLineChars="200" w:firstLine="562"/>
        <w:rPr>
          <w:rFonts w:ascii="仿宋_GB2312" w:eastAsia="仿宋_GB2312" w:hAnsiTheme="majorEastAsia" w:hint="eastAsia"/>
          <w:sz w:val="28"/>
          <w:szCs w:val="28"/>
        </w:rPr>
      </w:pPr>
      <w:r w:rsidRPr="00127878">
        <w:rPr>
          <w:rFonts w:ascii="仿宋_GB2312" w:eastAsia="仿宋_GB2312" w:hAnsiTheme="majorEastAsia" w:hint="eastAsia"/>
          <w:b/>
          <w:sz w:val="28"/>
          <w:szCs w:val="28"/>
        </w:rPr>
        <w:t>5</w:t>
      </w:r>
      <w:r w:rsidR="00127878">
        <w:rPr>
          <w:rFonts w:ascii="仿宋_GB2312" w:eastAsia="仿宋_GB2312" w:hAnsiTheme="majorEastAsia" w:hint="eastAsia"/>
          <w:b/>
          <w:sz w:val="28"/>
          <w:szCs w:val="28"/>
        </w:rPr>
        <w:t>．</w:t>
      </w:r>
      <w:bookmarkStart w:id="4" w:name="_GoBack"/>
      <w:bookmarkEnd w:id="4"/>
      <w:r w:rsidRPr="00127878">
        <w:rPr>
          <w:rFonts w:ascii="仿宋_GB2312" w:eastAsia="仿宋_GB2312" w:hAnsiTheme="majorEastAsia" w:hint="eastAsia"/>
          <w:b/>
          <w:sz w:val="28"/>
          <w:szCs w:val="28"/>
        </w:rPr>
        <w:t>农林牧渔服务业</w:t>
      </w:r>
      <w:r w:rsidRPr="00127878">
        <w:rPr>
          <w:rFonts w:ascii="仿宋_GB2312" w:eastAsia="仿宋_GB2312" w:hAnsiTheme="majorEastAsia" w:hint="eastAsia"/>
          <w:sz w:val="28"/>
          <w:szCs w:val="28"/>
        </w:rPr>
        <w:t xml:space="preserve">  指对农作物种植业、林业、畜牧业、渔业生产活动进行各种支持性服务的活动。但不包括各种科学技术和专业技术服务活动。包括：（1）灌溉、农产品初加工、农机操作、病虫害防治、插秧、耕作、育苗、制种以及其他种植业服务。（2）林木病（虫、兽）害防治、森林防火、森林管理站、木材检查站、治沙站等林业服务业活动。（3）动物配种、良种繁殖、孵化等畜牧业服务。（4）鱼苗及鱼种场、水产良种场、水产增殖场、病害防治、渔用饲料等渔业服务。</w:t>
      </w:r>
    </w:p>
    <w:sectPr w:rsidR="003D21EF" w:rsidRPr="00127878" w:rsidSect="00127878">
      <w:pgSz w:w="8392" w:h="11907" w:code="11"/>
      <w:pgMar w:top="1418" w:right="1304" w:bottom="1134" w:left="1304" w:header="851" w:footer="102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702" w:rsidRDefault="00C94702" w:rsidP="00217369">
      <w:r>
        <w:separator/>
      </w:r>
    </w:p>
  </w:endnote>
  <w:endnote w:type="continuationSeparator" w:id="0">
    <w:p w:rsidR="00C94702" w:rsidRDefault="00C94702" w:rsidP="0021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702" w:rsidRDefault="00C94702" w:rsidP="00217369">
      <w:r>
        <w:separator/>
      </w:r>
    </w:p>
  </w:footnote>
  <w:footnote w:type="continuationSeparator" w:id="0">
    <w:p w:rsidR="00C94702" w:rsidRDefault="00C94702" w:rsidP="00217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04D"/>
    <w:rsid w:val="00002128"/>
    <w:rsid w:val="00005D26"/>
    <w:rsid w:val="00011827"/>
    <w:rsid w:val="00012C2D"/>
    <w:rsid w:val="00021AAE"/>
    <w:rsid w:val="00031DBC"/>
    <w:rsid w:val="00033444"/>
    <w:rsid w:val="00034BF7"/>
    <w:rsid w:val="00036C16"/>
    <w:rsid w:val="00044786"/>
    <w:rsid w:val="00046B3B"/>
    <w:rsid w:val="000550F7"/>
    <w:rsid w:val="00056162"/>
    <w:rsid w:val="00064D4A"/>
    <w:rsid w:val="00066EBB"/>
    <w:rsid w:val="00070685"/>
    <w:rsid w:val="00072E58"/>
    <w:rsid w:val="00092418"/>
    <w:rsid w:val="00093D95"/>
    <w:rsid w:val="000A195D"/>
    <w:rsid w:val="000A74D5"/>
    <w:rsid w:val="000B4CF1"/>
    <w:rsid w:val="000C0722"/>
    <w:rsid w:val="000C1A65"/>
    <w:rsid w:val="000C2903"/>
    <w:rsid w:val="000C57AA"/>
    <w:rsid w:val="000E1ED4"/>
    <w:rsid w:val="000E2216"/>
    <w:rsid w:val="000E36A6"/>
    <w:rsid w:val="000E71F3"/>
    <w:rsid w:val="000F33F6"/>
    <w:rsid w:val="00101925"/>
    <w:rsid w:val="00107713"/>
    <w:rsid w:val="00111EB9"/>
    <w:rsid w:val="00114485"/>
    <w:rsid w:val="00114BA4"/>
    <w:rsid w:val="00127878"/>
    <w:rsid w:val="00131E50"/>
    <w:rsid w:val="00137543"/>
    <w:rsid w:val="00137C6C"/>
    <w:rsid w:val="00142137"/>
    <w:rsid w:val="0015607E"/>
    <w:rsid w:val="0016133F"/>
    <w:rsid w:val="00162157"/>
    <w:rsid w:val="001716EC"/>
    <w:rsid w:val="00182FCC"/>
    <w:rsid w:val="001A1E68"/>
    <w:rsid w:val="001A4BFF"/>
    <w:rsid w:val="001B7F83"/>
    <w:rsid w:val="001C37E4"/>
    <w:rsid w:val="001C5C73"/>
    <w:rsid w:val="001C708A"/>
    <w:rsid w:val="001D5600"/>
    <w:rsid w:val="001D5E91"/>
    <w:rsid w:val="001D7FBC"/>
    <w:rsid w:val="001E38DB"/>
    <w:rsid w:val="001E51DB"/>
    <w:rsid w:val="001F2F20"/>
    <w:rsid w:val="00203F43"/>
    <w:rsid w:val="00206154"/>
    <w:rsid w:val="00217369"/>
    <w:rsid w:val="00224025"/>
    <w:rsid w:val="002308D1"/>
    <w:rsid w:val="00247373"/>
    <w:rsid w:val="00252427"/>
    <w:rsid w:val="00260A2C"/>
    <w:rsid w:val="00260D94"/>
    <w:rsid w:val="002638A5"/>
    <w:rsid w:val="00270F37"/>
    <w:rsid w:val="002729F4"/>
    <w:rsid w:val="00277500"/>
    <w:rsid w:val="002914D9"/>
    <w:rsid w:val="00295868"/>
    <w:rsid w:val="002A7B86"/>
    <w:rsid w:val="002B41CA"/>
    <w:rsid w:val="002C372B"/>
    <w:rsid w:val="002C7CA0"/>
    <w:rsid w:val="002D661D"/>
    <w:rsid w:val="002E3F11"/>
    <w:rsid w:val="0030094E"/>
    <w:rsid w:val="0030229C"/>
    <w:rsid w:val="00302A15"/>
    <w:rsid w:val="00306BA8"/>
    <w:rsid w:val="00310937"/>
    <w:rsid w:val="003218FE"/>
    <w:rsid w:val="00322293"/>
    <w:rsid w:val="00331290"/>
    <w:rsid w:val="003377DF"/>
    <w:rsid w:val="00344F05"/>
    <w:rsid w:val="00351A18"/>
    <w:rsid w:val="0035240F"/>
    <w:rsid w:val="0035407D"/>
    <w:rsid w:val="00361419"/>
    <w:rsid w:val="003663A1"/>
    <w:rsid w:val="003736E7"/>
    <w:rsid w:val="00375C6D"/>
    <w:rsid w:val="00376993"/>
    <w:rsid w:val="003815BA"/>
    <w:rsid w:val="00384F3E"/>
    <w:rsid w:val="00385A32"/>
    <w:rsid w:val="003917E7"/>
    <w:rsid w:val="00397FEB"/>
    <w:rsid w:val="003A20AB"/>
    <w:rsid w:val="003A454C"/>
    <w:rsid w:val="003A564D"/>
    <w:rsid w:val="003D0C5B"/>
    <w:rsid w:val="003D21EF"/>
    <w:rsid w:val="003F1DD2"/>
    <w:rsid w:val="003F33C2"/>
    <w:rsid w:val="003F407F"/>
    <w:rsid w:val="003F437C"/>
    <w:rsid w:val="0040778E"/>
    <w:rsid w:val="00412253"/>
    <w:rsid w:val="004358DA"/>
    <w:rsid w:val="00441551"/>
    <w:rsid w:val="00443690"/>
    <w:rsid w:val="00445D57"/>
    <w:rsid w:val="00447AF1"/>
    <w:rsid w:val="00451593"/>
    <w:rsid w:val="00452D9C"/>
    <w:rsid w:val="00456BA5"/>
    <w:rsid w:val="00467DB7"/>
    <w:rsid w:val="00470052"/>
    <w:rsid w:val="00481EC3"/>
    <w:rsid w:val="004847B4"/>
    <w:rsid w:val="004927F6"/>
    <w:rsid w:val="00492DB9"/>
    <w:rsid w:val="00492E90"/>
    <w:rsid w:val="00494E22"/>
    <w:rsid w:val="004B3D07"/>
    <w:rsid w:val="004B4AB2"/>
    <w:rsid w:val="004B6456"/>
    <w:rsid w:val="004B7788"/>
    <w:rsid w:val="004C0368"/>
    <w:rsid w:val="004C03C4"/>
    <w:rsid w:val="004D4D36"/>
    <w:rsid w:val="004D7BA5"/>
    <w:rsid w:val="004E38D9"/>
    <w:rsid w:val="004E3D03"/>
    <w:rsid w:val="004E5035"/>
    <w:rsid w:val="004F4109"/>
    <w:rsid w:val="00503091"/>
    <w:rsid w:val="005030C3"/>
    <w:rsid w:val="00511A39"/>
    <w:rsid w:val="00516260"/>
    <w:rsid w:val="00527BD6"/>
    <w:rsid w:val="00532D0D"/>
    <w:rsid w:val="00541550"/>
    <w:rsid w:val="005453C0"/>
    <w:rsid w:val="005515F9"/>
    <w:rsid w:val="00555E8E"/>
    <w:rsid w:val="00564FB6"/>
    <w:rsid w:val="00574EE1"/>
    <w:rsid w:val="00590C8D"/>
    <w:rsid w:val="00590DF1"/>
    <w:rsid w:val="00591F47"/>
    <w:rsid w:val="00592481"/>
    <w:rsid w:val="00593F76"/>
    <w:rsid w:val="005A1190"/>
    <w:rsid w:val="005A7AFA"/>
    <w:rsid w:val="005B0A02"/>
    <w:rsid w:val="005B54F3"/>
    <w:rsid w:val="005B57A9"/>
    <w:rsid w:val="005B729F"/>
    <w:rsid w:val="005C44DF"/>
    <w:rsid w:val="005D0928"/>
    <w:rsid w:val="005E66F5"/>
    <w:rsid w:val="006003C5"/>
    <w:rsid w:val="0060504D"/>
    <w:rsid w:val="0061156B"/>
    <w:rsid w:val="0063208C"/>
    <w:rsid w:val="00636671"/>
    <w:rsid w:val="00647087"/>
    <w:rsid w:val="006500C4"/>
    <w:rsid w:val="00665A31"/>
    <w:rsid w:val="006801EE"/>
    <w:rsid w:val="00683B20"/>
    <w:rsid w:val="00683F40"/>
    <w:rsid w:val="00693BDB"/>
    <w:rsid w:val="006B0940"/>
    <w:rsid w:val="006B5A0D"/>
    <w:rsid w:val="006C618F"/>
    <w:rsid w:val="006D16F2"/>
    <w:rsid w:val="006D1E82"/>
    <w:rsid w:val="006D29F2"/>
    <w:rsid w:val="006E019D"/>
    <w:rsid w:val="006E23FE"/>
    <w:rsid w:val="006E52AD"/>
    <w:rsid w:val="00700D00"/>
    <w:rsid w:val="00711280"/>
    <w:rsid w:val="00711DCF"/>
    <w:rsid w:val="00743BAD"/>
    <w:rsid w:val="00745D3F"/>
    <w:rsid w:val="00747323"/>
    <w:rsid w:val="0075597D"/>
    <w:rsid w:val="00777D8F"/>
    <w:rsid w:val="00793C60"/>
    <w:rsid w:val="007A0233"/>
    <w:rsid w:val="007A2EF1"/>
    <w:rsid w:val="007A6799"/>
    <w:rsid w:val="007B6F20"/>
    <w:rsid w:val="007C66A6"/>
    <w:rsid w:val="007D0084"/>
    <w:rsid w:val="007D09F1"/>
    <w:rsid w:val="007D1281"/>
    <w:rsid w:val="007E3C5B"/>
    <w:rsid w:val="007E3C6C"/>
    <w:rsid w:val="007E787A"/>
    <w:rsid w:val="007F041A"/>
    <w:rsid w:val="007F16AC"/>
    <w:rsid w:val="007F1B3A"/>
    <w:rsid w:val="007F2747"/>
    <w:rsid w:val="007F6BFF"/>
    <w:rsid w:val="00802BC6"/>
    <w:rsid w:val="008047D4"/>
    <w:rsid w:val="008064E5"/>
    <w:rsid w:val="00814278"/>
    <w:rsid w:val="0082300C"/>
    <w:rsid w:val="008243F4"/>
    <w:rsid w:val="008266AE"/>
    <w:rsid w:val="00827E0A"/>
    <w:rsid w:val="00837BF8"/>
    <w:rsid w:val="008414F6"/>
    <w:rsid w:val="00854AD0"/>
    <w:rsid w:val="00857E3D"/>
    <w:rsid w:val="00863731"/>
    <w:rsid w:val="00863B95"/>
    <w:rsid w:val="00864062"/>
    <w:rsid w:val="00871AA0"/>
    <w:rsid w:val="008721E4"/>
    <w:rsid w:val="00875E13"/>
    <w:rsid w:val="00877318"/>
    <w:rsid w:val="008800FA"/>
    <w:rsid w:val="00884272"/>
    <w:rsid w:val="008978BD"/>
    <w:rsid w:val="008A3D43"/>
    <w:rsid w:val="008B23BF"/>
    <w:rsid w:val="008C3A60"/>
    <w:rsid w:val="008C3CD4"/>
    <w:rsid w:val="008C3E53"/>
    <w:rsid w:val="008C573B"/>
    <w:rsid w:val="008D01B3"/>
    <w:rsid w:val="008D2F9F"/>
    <w:rsid w:val="008F4B6A"/>
    <w:rsid w:val="009049A8"/>
    <w:rsid w:val="00905E7D"/>
    <w:rsid w:val="00915660"/>
    <w:rsid w:val="00917397"/>
    <w:rsid w:val="0092189F"/>
    <w:rsid w:val="00932125"/>
    <w:rsid w:val="00942430"/>
    <w:rsid w:val="00942999"/>
    <w:rsid w:val="00946F7C"/>
    <w:rsid w:val="00950DB1"/>
    <w:rsid w:val="009531D6"/>
    <w:rsid w:val="00955D1A"/>
    <w:rsid w:val="00961279"/>
    <w:rsid w:val="009621BD"/>
    <w:rsid w:val="009634D5"/>
    <w:rsid w:val="00965090"/>
    <w:rsid w:val="009668C2"/>
    <w:rsid w:val="00976FDD"/>
    <w:rsid w:val="009922B5"/>
    <w:rsid w:val="0099674D"/>
    <w:rsid w:val="00997DCB"/>
    <w:rsid w:val="009A0001"/>
    <w:rsid w:val="009A3505"/>
    <w:rsid w:val="009A58BB"/>
    <w:rsid w:val="009B3843"/>
    <w:rsid w:val="009B39F0"/>
    <w:rsid w:val="009B4770"/>
    <w:rsid w:val="009C1274"/>
    <w:rsid w:val="009C7BB7"/>
    <w:rsid w:val="009D236D"/>
    <w:rsid w:val="009E40F3"/>
    <w:rsid w:val="009E60D4"/>
    <w:rsid w:val="009E7188"/>
    <w:rsid w:val="009F40C3"/>
    <w:rsid w:val="009F6FC1"/>
    <w:rsid w:val="00A00B54"/>
    <w:rsid w:val="00A00EBB"/>
    <w:rsid w:val="00A11293"/>
    <w:rsid w:val="00A25CFD"/>
    <w:rsid w:val="00A36772"/>
    <w:rsid w:val="00A40B93"/>
    <w:rsid w:val="00A40BD2"/>
    <w:rsid w:val="00A42522"/>
    <w:rsid w:val="00A62ECC"/>
    <w:rsid w:val="00A75B58"/>
    <w:rsid w:val="00A75C78"/>
    <w:rsid w:val="00A800FE"/>
    <w:rsid w:val="00A82A69"/>
    <w:rsid w:val="00A85A62"/>
    <w:rsid w:val="00A92041"/>
    <w:rsid w:val="00A921F6"/>
    <w:rsid w:val="00A92EB4"/>
    <w:rsid w:val="00A93CE0"/>
    <w:rsid w:val="00A94DC1"/>
    <w:rsid w:val="00AA0F82"/>
    <w:rsid w:val="00AA168C"/>
    <w:rsid w:val="00AA2BC6"/>
    <w:rsid w:val="00AA40AC"/>
    <w:rsid w:val="00AA4D8B"/>
    <w:rsid w:val="00AB0059"/>
    <w:rsid w:val="00AC29ED"/>
    <w:rsid w:val="00AC32EA"/>
    <w:rsid w:val="00AC377E"/>
    <w:rsid w:val="00AD1488"/>
    <w:rsid w:val="00AD1B9B"/>
    <w:rsid w:val="00AD41A8"/>
    <w:rsid w:val="00AD611C"/>
    <w:rsid w:val="00AE7441"/>
    <w:rsid w:val="00AF5071"/>
    <w:rsid w:val="00AF62CD"/>
    <w:rsid w:val="00AF6F4E"/>
    <w:rsid w:val="00B06E75"/>
    <w:rsid w:val="00B13508"/>
    <w:rsid w:val="00B159D2"/>
    <w:rsid w:val="00B17668"/>
    <w:rsid w:val="00B31B0F"/>
    <w:rsid w:val="00B34B7B"/>
    <w:rsid w:val="00B35686"/>
    <w:rsid w:val="00B47F68"/>
    <w:rsid w:val="00B63E0D"/>
    <w:rsid w:val="00B70AFF"/>
    <w:rsid w:val="00B73A7B"/>
    <w:rsid w:val="00B83D89"/>
    <w:rsid w:val="00B86938"/>
    <w:rsid w:val="00B91224"/>
    <w:rsid w:val="00BB14FB"/>
    <w:rsid w:val="00BB43F2"/>
    <w:rsid w:val="00BE46A1"/>
    <w:rsid w:val="00BF28BE"/>
    <w:rsid w:val="00BF45F7"/>
    <w:rsid w:val="00BF6A31"/>
    <w:rsid w:val="00BF7398"/>
    <w:rsid w:val="00C22476"/>
    <w:rsid w:val="00C2295E"/>
    <w:rsid w:val="00C2496E"/>
    <w:rsid w:val="00C3561D"/>
    <w:rsid w:val="00C42D51"/>
    <w:rsid w:val="00C44092"/>
    <w:rsid w:val="00C52462"/>
    <w:rsid w:val="00C54EF2"/>
    <w:rsid w:val="00C859A4"/>
    <w:rsid w:val="00C90D4E"/>
    <w:rsid w:val="00C94702"/>
    <w:rsid w:val="00CA6B1D"/>
    <w:rsid w:val="00CB2FBC"/>
    <w:rsid w:val="00CC41BC"/>
    <w:rsid w:val="00CC52A2"/>
    <w:rsid w:val="00CC5330"/>
    <w:rsid w:val="00CC6711"/>
    <w:rsid w:val="00CC6ECC"/>
    <w:rsid w:val="00CD23AE"/>
    <w:rsid w:val="00CD3C4E"/>
    <w:rsid w:val="00CF3F08"/>
    <w:rsid w:val="00D35E23"/>
    <w:rsid w:val="00D646E9"/>
    <w:rsid w:val="00D677FA"/>
    <w:rsid w:val="00D701F4"/>
    <w:rsid w:val="00D8284C"/>
    <w:rsid w:val="00D84B29"/>
    <w:rsid w:val="00D84CD9"/>
    <w:rsid w:val="00D95C29"/>
    <w:rsid w:val="00DA0A58"/>
    <w:rsid w:val="00DA4912"/>
    <w:rsid w:val="00DA504A"/>
    <w:rsid w:val="00DB699B"/>
    <w:rsid w:val="00DC4C38"/>
    <w:rsid w:val="00DD4A85"/>
    <w:rsid w:val="00DD63C1"/>
    <w:rsid w:val="00DF07E4"/>
    <w:rsid w:val="00DF2976"/>
    <w:rsid w:val="00E048F5"/>
    <w:rsid w:val="00E06C5A"/>
    <w:rsid w:val="00E228F6"/>
    <w:rsid w:val="00E24953"/>
    <w:rsid w:val="00E25D1F"/>
    <w:rsid w:val="00E31880"/>
    <w:rsid w:val="00E32B5F"/>
    <w:rsid w:val="00E378CF"/>
    <w:rsid w:val="00E44286"/>
    <w:rsid w:val="00E44615"/>
    <w:rsid w:val="00E57CD5"/>
    <w:rsid w:val="00E6621A"/>
    <w:rsid w:val="00E752FF"/>
    <w:rsid w:val="00E8732A"/>
    <w:rsid w:val="00E922C4"/>
    <w:rsid w:val="00E951B7"/>
    <w:rsid w:val="00E951FF"/>
    <w:rsid w:val="00E95C36"/>
    <w:rsid w:val="00EB2B5F"/>
    <w:rsid w:val="00EB70B3"/>
    <w:rsid w:val="00ED0D9E"/>
    <w:rsid w:val="00EE6EA3"/>
    <w:rsid w:val="00EF4741"/>
    <w:rsid w:val="00F2157D"/>
    <w:rsid w:val="00F21A59"/>
    <w:rsid w:val="00F22933"/>
    <w:rsid w:val="00F42218"/>
    <w:rsid w:val="00F44130"/>
    <w:rsid w:val="00F447A5"/>
    <w:rsid w:val="00F45504"/>
    <w:rsid w:val="00F46DD5"/>
    <w:rsid w:val="00F520E4"/>
    <w:rsid w:val="00F545B6"/>
    <w:rsid w:val="00F62441"/>
    <w:rsid w:val="00F76E67"/>
    <w:rsid w:val="00F84961"/>
    <w:rsid w:val="00F84E5B"/>
    <w:rsid w:val="00F954EB"/>
    <w:rsid w:val="00FA1313"/>
    <w:rsid w:val="00FA1E44"/>
    <w:rsid w:val="00FA4FEE"/>
    <w:rsid w:val="00FA532F"/>
    <w:rsid w:val="00FA57D6"/>
    <w:rsid w:val="00FA5AD5"/>
    <w:rsid w:val="00FA7E8E"/>
    <w:rsid w:val="00FB1408"/>
    <w:rsid w:val="00FB40C2"/>
    <w:rsid w:val="00FB51D2"/>
    <w:rsid w:val="00FC2445"/>
    <w:rsid w:val="00FC3513"/>
    <w:rsid w:val="00FC699A"/>
    <w:rsid w:val="00FD240E"/>
    <w:rsid w:val="00FD56DF"/>
    <w:rsid w:val="00FF2CB8"/>
    <w:rsid w:val="00FF6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945038F4-4F14-4459-BF84-CBF60A0F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9B39F0"/>
    <w:pPr>
      <w:widowControl/>
      <w:spacing w:before="240" w:after="60"/>
      <w:jc w:val="center"/>
      <w:outlineLvl w:val="0"/>
    </w:pPr>
    <w:rPr>
      <w:rFonts w:ascii="Cambria" w:eastAsia="宋体" w:hAnsi="Cambria" w:cs="Times New Roman"/>
      <w:b/>
      <w:bCs/>
      <w:sz w:val="32"/>
      <w:szCs w:val="32"/>
    </w:rPr>
  </w:style>
  <w:style w:type="character" w:customStyle="1" w:styleId="Char">
    <w:name w:val="标题 Char"/>
    <w:basedOn w:val="a0"/>
    <w:link w:val="a3"/>
    <w:qFormat/>
    <w:rsid w:val="009B39F0"/>
    <w:rPr>
      <w:rFonts w:ascii="Cambria" w:eastAsia="宋体" w:hAnsi="Cambria" w:cs="Times New Roman"/>
      <w:b/>
      <w:bCs/>
      <w:sz w:val="32"/>
      <w:szCs w:val="32"/>
    </w:rPr>
  </w:style>
  <w:style w:type="paragraph" w:customStyle="1" w:styleId="a4">
    <w:name w:val="一、一级题"/>
    <w:basedOn w:val="a"/>
    <w:rsid w:val="009B39F0"/>
    <w:pPr>
      <w:spacing w:beforeLines="50" w:before="50" w:afterLines="50" w:after="50" w:line="360" w:lineRule="auto"/>
      <w:ind w:firstLineChars="200" w:firstLine="200"/>
    </w:pPr>
    <w:rPr>
      <w:rFonts w:ascii="Times New Roman" w:eastAsia="黑体" w:hAnsi="Times New Roman" w:cs="Times New Roman"/>
      <w:sz w:val="28"/>
      <w:szCs w:val="21"/>
    </w:rPr>
  </w:style>
  <w:style w:type="paragraph" w:customStyle="1" w:styleId="a5">
    <w:name w:val="标书正文"/>
    <w:basedOn w:val="a"/>
    <w:qFormat/>
    <w:rsid w:val="003D21EF"/>
    <w:pPr>
      <w:spacing w:line="360" w:lineRule="auto"/>
      <w:ind w:firstLineChars="200" w:firstLine="200"/>
    </w:pPr>
    <w:rPr>
      <w:rFonts w:ascii="Times New Roman" w:eastAsia="宋体" w:hAnsi="Times New Roman" w:cs="Times New Roman"/>
      <w:szCs w:val="24"/>
    </w:rPr>
  </w:style>
  <w:style w:type="paragraph" w:styleId="a6">
    <w:name w:val="No Spacing"/>
    <w:uiPriority w:val="1"/>
    <w:qFormat/>
    <w:rsid w:val="003D21EF"/>
    <w:pPr>
      <w:widowControl w:val="0"/>
      <w:jc w:val="both"/>
    </w:pPr>
    <w:rPr>
      <w:rFonts w:ascii="Calibri" w:eastAsia="宋体" w:hAnsi="Calibri" w:cs="Times New Roman"/>
    </w:rPr>
  </w:style>
  <w:style w:type="paragraph" w:styleId="a7">
    <w:name w:val="header"/>
    <w:basedOn w:val="a"/>
    <w:link w:val="Char0"/>
    <w:uiPriority w:val="99"/>
    <w:unhideWhenUsed/>
    <w:rsid w:val="002173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217369"/>
    <w:rPr>
      <w:sz w:val="18"/>
      <w:szCs w:val="18"/>
    </w:rPr>
  </w:style>
  <w:style w:type="paragraph" w:styleId="a8">
    <w:name w:val="footer"/>
    <w:basedOn w:val="a"/>
    <w:link w:val="Char1"/>
    <w:uiPriority w:val="99"/>
    <w:unhideWhenUsed/>
    <w:rsid w:val="00217369"/>
    <w:pPr>
      <w:tabs>
        <w:tab w:val="center" w:pos="4153"/>
        <w:tab w:val="right" w:pos="8306"/>
      </w:tabs>
      <w:snapToGrid w:val="0"/>
      <w:jc w:val="left"/>
    </w:pPr>
    <w:rPr>
      <w:sz w:val="18"/>
      <w:szCs w:val="18"/>
    </w:rPr>
  </w:style>
  <w:style w:type="character" w:customStyle="1" w:styleId="Char1">
    <w:name w:val="页脚 Char"/>
    <w:basedOn w:val="a0"/>
    <w:link w:val="a8"/>
    <w:uiPriority w:val="99"/>
    <w:rsid w:val="002173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398</Words>
  <Characters>2270</Characters>
  <Application>Microsoft Office Word</Application>
  <DocSecurity>0</DocSecurity>
  <Lines>18</Lines>
  <Paragraphs>5</Paragraphs>
  <ScaleCrop>false</ScaleCrop>
  <Company>国家统计局</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刘作岭</dc:creator>
  <cp:keywords/>
  <dc:description/>
  <cp:lastModifiedBy>办公室打字室</cp:lastModifiedBy>
  <cp:revision>16</cp:revision>
  <dcterms:created xsi:type="dcterms:W3CDTF">2018-09-10T07:10:00Z</dcterms:created>
  <dcterms:modified xsi:type="dcterms:W3CDTF">2018-09-11T02:06:00Z</dcterms:modified>
</cp:coreProperties>
</file>